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23A" w:rsidRPr="00064421" w:rsidRDefault="00B76420" w:rsidP="006363A4">
      <w:pPr>
        <w:spacing w:line="360" w:lineRule="auto"/>
        <w:jc w:val="both"/>
        <w:rPr>
          <w:rFonts w:cstheme="minorHAnsi"/>
          <w:b/>
        </w:rPr>
      </w:pPr>
      <w:r w:rsidRPr="00064421">
        <w:rPr>
          <w:rFonts w:cstheme="minorHAnsi"/>
          <w:b/>
        </w:rPr>
        <w:t>Adidas</w:t>
      </w:r>
    </w:p>
    <w:p w:rsidR="00B76420" w:rsidRPr="00064421" w:rsidRDefault="00B76420" w:rsidP="006363A4">
      <w:pPr>
        <w:spacing w:line="360" w:lineRule="auto"/>
        <w:jc w:val="both"/>
        <w:rPr>
          <w:rFonts w:cstheme="minorHAnsi"/>
          <w:b/>
        </w:rPr>
      </w:pPr>
      <w:r w:rsidRPr="00064421">
        <w:rPr>
          <w:rFonts w:cstheme="minorHAnsi"/>
          <w:b/>
        </w:rPr>
        <w:t>Introduction</w:t>
      </w:r>
    </w:p>
    <w:p w:rsidR="00B76420" w:rsidRPr="00064421" w:rsidRDefault="00901F76" w:rsidP="006363A4">
      <w:pPr>
        <w:spacing w:line="360" w:lineRule="auto"/>
        <w:jc w:val="both"/>
        <w:rPr>
          <w:rFonts w:cstheme="minorHAnsi"/>
        </w:rPr>
      </w:pPr>
      <w:r w:rsidRPr="00064421">
        <w:rPr>
          <w:rFonts w:cstheme="minorHAnsi"/>
        </w:rPr>
        <w:t xml:space="preserve">In 1924 the Adidas </w:t>
      </w:r>
      <w:r w:rsidR="001D0C99" w:rsidRPr="00064421">
        <w:rPr>
          <w:rFonts w:cstheme="minorHAnsi"/>
        </w:rPr>
        <w:t>Company</w:t>
      </w:r>
      <w:r w:rsidRPr="00064421">
        <w:rPr>
          <w:rFonts w:cstheme="minorHAnsi"/>
        </w:rPr>
        <w:t xml:space="preserve"> was founded </w:t>
      </w:r>
      <w:r w:rsidR="00D42452" w:rsidRPr="00064421">
        <w:rPr>
          <w:rFonts w:cstheme="minorHAnsi"/>
        </w:rPr>
        <w:t xml:space="preserve">which was further registered in 1949 </w:t>
      </w:r>
      <w:r w:rsidR="001D0C99" w:rsidRPr="00064421">
        <w:rPr>
          <w:rFonts w:cstheme="minorHAnsi"/>
        </w:rPr>
        <w:t xml:space="preserve">and Adolf </w:t>
      </w:r>
      <w:proofErr w:type="spellStart"/>
      <w:r w:rsidR="001D0C99" w:rsidRPr="00064421">
        <w:rPr>
          <w:rFonts w:cstheme="minorHAnsi"/>
        </w:rPr>
        <w:t>Dassier</w:t>
      </w:r>
      <w:proofErr w:type="spellEnd"/>
      <w:r w:rsidR="001D0C99" w:rsidRPr="00064421">
        <w:rPr>
          <w:rFonts w:cstheme="minorHAnsi"/>
        </w:rPr>
        <w:t xml:space="preserve"> was the founder. </w:t>
      </w:r>
      <w:r w:rsidR="00267154" w:rsidRPr="00064421">
        <w:rPr>
          <w:rFonts w:cstheme="minorHAnsi"/>
        </w:rPr>
        <w:t xml:space="preserve">The company is based on the industry of apparel and accessories. </w:t>
      </w:r>
      <w:r w:rsidR="008C5CEE" w:rsidRPr="00064421">
        <w:rPr>
          <w:rFonts w:cstheme="minorHAnsi"/>
        </w:rPr>
        <w:t xml:space="preserve">The company is headquartered in </w:t>
      </w:r>
      <w:proofErr w:type="spellStart"/>
      <w:r w:rsidR="008C5CEE" w:rsidRPr="00064421">
        <w:rPr>
          <w:rFonts w:cstheme="minorHAnsi"/>
        </w:rPr>
        <w:t>Herzogenaurach</w:t>
      </w:r>
      <w:proofErr w:type="spellEnd"/>
      <w:r w:rsidR="0052648E" w:rsidRPr="00064421">
        <w:rPr>
          <w:rFonts w:cstheme="minorHAnsi"/>
        </w:rPr>
        <w:t>, G</w:t>
      </w:r>
      <w:r w:rsidR="00C85525" w:rsidRPr="00064421">
        <w:rPr>
          <w:rFonts w:cstheme="minorHAnsi"/>
        </w:rPr>
        <w:t>ermany Portland, USA</w:t>
      </w:r>
      <w:r w:rsidR="0052648E" w:rsidRPr="00064421">
        <w:rPr>
          <w:rFonts w:cstheme="minorHAnsi"/>
        </w:rPr>
        <w:t>.</w:t>
      </w:r>
      <w:r w:rsidR="002B4A2D" w:rsidRPr="00064421">
        <w:rPr>
          <w:rFonts w:cstheme="minorHAnsi"/>
        </w:rPr>
        <w:t xml:space="preserve"> The company is executed </w:t>
      </w:r>
      <w:r w:rsidR="004E6DE0" w:rsidRPr="00064421">
        <w:rPr>
          <w:rFonts w:cstheme="minorHAnsi"/>
        </w:rPr>
        <w:t xml:space="preserve">and controlled </w:t>
      </w:r>
      <w:r w:rsidR="002B4A2D" w:rsidRPr="00064421">
        <w:rPr>
          <w:rFonts w:cstheme="minorHAnsi"/>
        </w:rPr>
        <w:t>by the</w:t>
      </w:r>
      <w:r w:rsidR="004E6DE0" w:rsidRPr="00064421">
        <w:rPr>
          <w:rFonts w:cstheme="minorHAnsi"/>
        </w:rPr>
        <w:t xml:space="preserve"> </w:t>
      </w:r>
      <w:r w:rsidR="00EC0D51" w:rsidRPr="00064421">
        <w:rPr>
          <w:rFonts w:cstheme="minorHAnsi"/>
        </w:rPr>
        <w:t>Chairman Igor Landau and CEO Herbert Hanier.</w:t>
      </w:r>
      <w:r w:rsidR="0052648E" w:rsidRPr="00064421">
        <w:rPr>
          <w:rFonts w:cstheme="minorHAnsi"/>
        </w:rPr>
        <w:t xml:space="preserve"> </w:t>
      </w:r>
      <w:r w:rsidR="00974A1F" w:rsidRPr="00064421">
        <w:rPr>
          <w:rFonts w:cstheme="minorHAnsi"/>
        </w:rPr>
        <w:t xml:space="preserve">The company is providing its services all over the world. </w:t>
      </w:r>
      <w:r w:rsidR="00810E5C" w:rsidRPr="00064421">
        <w:rPr>
          <w:rFonts w:cstheme="minorHAnsi"/>
        </w:rPr>
        <w:t>The products manufactured and produced by the company are footwear, sports equipment,</w:t>
      </w:r>
      <w:r w:rsidR="00D34AC9" w:rsidRPr="00064421">
        <w:rPr>
          <w:rFonts w:cstheme="minorHAnsi"/>
        </w:rPr>
        <w:t xml:space="preserve"> toiletries and sportswear</w:t>
      </w:r>
      <w:r w:rsidR="006C2C2C" w:rsidRPr="00064421">
        <w:rPr>
          <w:rFonts w:cstheme="minorHAnsi"/>
        </w:rPr>
        <w:t xml:space="preserve"> etc other than that company is also engaged in the production of </w:t>
      </w:r>
      <w:r w:rsidR="009C229A" w:rsidRPr="00064421">
        <w:rPr>
          <w:rFonts w:cstheme="minorHAnsi"/>
        </w:rPr>
        <w:t xml:space="preserve">shirts, watches, eyewear and bags etc. </w:t>
      </w:r>
      <w:r w:rsidR="005D702B" w:rsidRPr="00064421">
        <w:rPr>
          <w:rFonts w:cstheme="minorHAnsi"/>
        </w:rPr>
        <w:t xml:space="preserve">Adidas Company is considered to be the second biggest </w:t>
      </w:r>
      <w:r w:rsidR="0054405E" w:rsidRPr="00064421">
        <w:rPr>
          <w:rFonts w:cstheme="minorHAnsi"/>
        </w:rPr>
        <w:t>sportswear manufacturer in the world.</w:t>
      </w:r>
    </w:p>
    <w:p w:rsidR="004448DD" w:rsidRPr="00064421" w:rsidRDefault="004448DD" w:rsidP="006363A4">
      <w:pPr>
        <w:spacing w:line="360" w:lineRule="auto"/>
        <w:jc w:val="both"/>
        <w:rPr>
          <w:rFonts w:cstheme="minorHAnsi"/>
          <w:b/>
        </w:rPr>
      </w:pPr>
      <w:r w:rsidRPr="00064421">
        <w:rPr>
          <w:rFonts w:cstheme="minorHAnsi"/>
          <w:b/>
        </w:rPr>
        <w:t>External Factor Evaluation</w:t>
      </w:r>
    </w:p>
    <w:tbl>
      <w:tblPr>
        <w:tblStyle w:val="TableGrid"/>
        <w:tblW w:w="13518" w:type="dxa"/>
        <w:tblLook w:val="04A0"/>
      </w:tblPr>
      <w:tblGrid>
        <w:gridCol w:w="2808"/>
        <w:gridCol w:w="990"/>
        <w:gridCol w:w="900"/>
        <w:gridCol w:w="1800"/>
        <w:gridCol w:w="7020"/>
      </w:tblGrid>
      <w:tr w:rsidR="00AC264C" w:rsidRPr="00064421" w:rsidTr="009F71A3">
        <w:trPr>
          <w:trHeight w:val="315"/>
        </w:trPr>
        <w:tc>
          <w:tcPr>
            <w:tcW w:w="2808" w:type="dxa"/>
            <w:noWrap/>
            <w:hideMark/>
          </w:tcPr>
          <w:p w:rsidR="00AC264C" w:rsidRPr="00064421" w:rsidRDefault="00AC264C" w:rsidP="00AC264C">
            <w:pPr>
              <w:spacing w:line="360" w:lineRule="auto"/>
              <w:jc w:val="both"/>
              <w:rPr>
                <w:rFonts w:cstheme="minorHAnsi"/>
                <w:b/>
                <w:bCs/>
              </w:rPr>
            </w:pPr>
            <w:r w:rsidRPr="00064421">
              <w:rPr>
                <w:rFonts w:cstheme="minorHAnsi"/>
                <w:b/>
                <w:bCs/>
              </w:rPr>
              <w:t>External Strategic Factor</w:t>
            </w:r>
          </w:p>
        </w:tc>
        <w:tc>
          <w:tcPr>
            <w:tcW w:w="990" w:type="dxa"/>
            <w:noWrap/>
            <w:hideMark/>
          </w:tcPr>
          <w:p w:rsidR="00AC264C" w:rsidRPr="00064421" w:rsidRDefault="00AC264C" w:rsidP="00AC264C">
            <w:pPr>
              <w:spacing w:line="360" w:lineRule="auto"/>
              <w:jc w:val="both"/>
              <w:rPr>
                <w:rFonts w:cstheme="minorHAnsi"/>
                <w:b/>
                <w:bCs/>
              </w:rPr>
            </w:pPr>
            <w:r w:rsidRPr="00064421">
              <w:rPr>
                <w:rFonts w:cstheme="minorHAnsi"/>
                <w:b/>
                <w:bCs/>
              </w:rPr>
              <w:t>Weight</w:t>
            </w:r>
          </w:p>
        </w:tc>
        <w:tc>
          <w:tcPr>
            <w:tcW w:w="900" w:type="dxa"/>
            <w:noWrap/>
            <w:hideMark/>
          </w:tcPr>
          <w:p w:rsidR="00AC264C" w:rsidRPr="00064421" w:rsidRDefault="00AC264C" w:rsidP="00AC264C">
            <w:pPr>
              <w:spacing w:line="360" w:lineRule="auto"/>
              <w:jc w:val="both"/>
              <w:rPr>
                <w:rFonts w:cstheme="minorHAnsi"/>
                <w:b/>
                <w:bCs/>
              </w:rPr>
            </w:pPr>
            <w:r w:rsidRPr="00064421">
              <w:rPr>
                <w:rFonts w:cstheme="minorHAnsi"/>
                <w:b/>
                <w:bCs/>
              </w:rPr>
              <w:t>Rating</w:t>
            </w:r>
          </w:p>
        </w:tc>
        <w:tc>
          <w:tcPr>
            <w:tcW w:w="1800" w:type="dxa"/>
            <w:noWrap/>
            <w:hideMark/>
          </w:tcPr>
          <w:p w:rsidR="00AC264C" w:rsidRPr="00064421" w:rsidRDefault="00AC264C" w:rsidP="00AC264C">
            <w:pPr>
              <w:spacing w:line="360" w:lineRule="auto"/>
              <w:jc w:val="both"/>
              <w:rPr>
                <w:rFonts w:cstheme="minorHAnsi"/>
                <w:b/>
                <w:bCs/>
              </w:rPr>
            </w:pPr>
            <w:r w:rsidRPr="00064421">
              <w:rPr>
                <w:rFonts w:cstheme="minorHAnsi"/>
                <w:b/>
                <w:bCs/>
              </w:rPr>
              <w:t>Weighted Score</w:t>
            </w:r>
          </w:p>
        </w:tc>
        <w:tc>
          <w:tcPr>
            <w:tcW w:w="7020" w:type="dxa"/>
            <w:noWrap/>
            <w:hideMark/>
          </w:tcPr>
          <w:p w:rsidR="00AC264C" w:rsidRPr="00064421" w:rsidRDefault="00AC264C" w:rsidP="00AC264C">
            <w:pPr>
              <w:spacing w:line="360" w:lineRule="auto"/>
              <w:jc w:val="both"/>
              <w:rPr>
                <w:rFonts w:cstheme="minorHAnsi"/>
                <w:b/>
                <w:bCs/>
              </w:rPr>
            </w:pPr>
            <w:r w:rsidRPr="00064421">
              <w:rPr>
                <w:rFonts w:cstheme="minorHAnsi"/>
                <w:b/>
                <w:bCs/>
              </w:rPr>
              <w:t>Comments</w:t>
            </w:r>
          </w:p>
        </w:tc>
      </w:tr>
      <w:tr w:rsidR="00AC264C" w:rsidRPr="00064421" w:rsidTr="009F71A3">
        <w:trPr>
          <w:trHeight w:val="300"/>
        </w:trPr>
        <w:tc>
          <w:tcPr>
            <w:tcW w:w="2808" w:type="dxa"/>
            <w:noWrap/>
            <w:hideMark/>
          </w:tcPr>
          <w:p w:rsidR="00AC264C" w:rsidRPr="00064421" w:rsidRDefault="00AC264C" w:rsidP="00AC264C">
            <w:pPr>
              <w:spacing w:line="360" w:lineRule="auto"/>
              <w:jc w:val="both"/>
              <w:rPr>
                <w:rFonts w:cstheme="minorHAnsi"/>
                <w:b/>
                <w:bCs/>
              </w:rPr>
            </w:pPr>
            <w:r w:rsidRPr="00064421">
              <w:rPr>
                <w:rFonts w:cstheme="minorHAnsi"/>
                <w:b/>
                <w:bCs/>
              </w:rPr>
              <w:t>OPPORTUNITIES</w:t>
            </w:r>
          </w:p>
        </w:tc>
        <w:tc>
          <w:tcPr>
            <w:tcW w:w="990" w:type="dxa"/>
            <w:noWrap/>
            <w:hideMark/>
          </w:tcPr>
          <w:p w:rsidR="00AC264C" w:rsidRPr="00064421" w:rsidRDefault="00AC264C" w:rsidP="00AC264C">
            <w:pPr>
              <w:spacing w:line="360" w:lineRule="auto"/>
              <w:jc w:val="both"/>
              <w:rPr>
                <w:rFonts w:cstheme="minorHAnsi"/>
                <w:b/>
                <w:bCs/>
              </w:rPr>
            </w:pPr>
          </w:p>
        </w:tc>
        <w:tc>
          <w:tcPr>
            <w:tcW w:w="900" w:type="dxa"/>
            <w:noWrap/>
            <w:hideMark/>
          </w:tcPr>
          <w:p w:rsidR="00AC264C" w:rsidRPr="00064421" w:rsidRDefault="00AC264C" w:rsidP="00AC264C">
            <w:pPr>
              <w:spacing w:line="360" w:lineRule="auto"/>
              <w:jc w:val="both"/>
              <w:rPr>
                <w:rFonts w:cstheme="minorHAnsi"/>
                <w:b/>
                <w:bCs/>
              </w:rPr>
            </w:pPr>
          </w:p>
        </w:tc>
        <w:tc>
          <w:tcPr>
            <w:tcW w:w="1800" w:type="dxa"/>
            <w:noWrap/>
            <w:hideMark/>
          </w:tcPr>
          <w:p w:rsidR="00AC264C" w:rsidRPr="00064421" w:rsidRDefault="00AC264C" w:rsidP="00AC264C">
            <w:pPr>
              <w:spacing w:line="360" w:lineRule="auto"/>
              <w:jc w:val="both"/>
              <w:rPr>
                <w:rFonts w:cstheme="minorHAnsi"/>
                <w:b/>
                <w:bCs/>
              </w:rPr>
            </w:pPr>
          </w:p>
        </w:tc>
        <w:tc>
          <w:tcPr>
            <w:tcW w:w="7020" w:type="dxa"/>
            <w:noWrap/>
            <w:hideMark/>
          </w:tcPr>
          <w:p w:rsidR="00AC264C" w:rsidRPr="00064421" w:rsidRDefault="00AC264C" w:rsidP="00AC264C">
            <w:pPr>
              <w:spacing w:line="360" w:lineRule="auto"/>
              <w:jc w:val="both"/>
              <w:rPr>
                <w:rFonts w:cstheme="minorHAnsi"/>
                <w:b/>
                <w:bCs/>
              </w:rPr>
            </w:pP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Mobile media used for advertisement</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0.1</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0.3</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There is an opportunity for the company to advertise their products now by using the mobile media in order to target its customers.</w:t>
            </w: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 xml:space="preserve">Trends of the people targeted </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0.11</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4</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0.44</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company can target the market by various aspects most commonly by knowing the trends of the people in the whole world especially in the North America.  </w:t>
            </w:r>
          </w:p>
        </w:tc>
      </w:tr>
      <w:tr w:rsidR="00AC264C" w:rsidRPr="00064421" w:rsidTr="009F71A3">
        <w:trPr>
          <w:trHeight w:val="315"/>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Digital media in use</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0.03</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2</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0.06</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Digital media provides the company better transactional experience than that of the television or print media. </w:t>
            </w:r>
          </w:p>
        </w:tc>
      </w:tr>
      <w:tr w:rsidR="00AC264C" w:rsidRPr="00064421" w:rsidTr="009F71A3">
        <w:trPr>
          <w:trHeight w:val="315"/>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Product innovation</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0.12</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0.36</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company can improve its profitability ratio by enhancing the product line with innovative ideas. </w:t>
            </w:r>
          </w:p>
        </w:tc>
      </w:tr>
      <w:tr w:rsidR="00AC264C" w:rsidRPr="00064421" w:rsidTr="009F71A3">
        <w:trPr>
          <w:trHeight w:val="3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 xml:space="preserve">Higher &amp; appropriate </w:t>
            </w:r>
            <w:r w:rsidRPr="00064421">
              <w:rPr>
                <w:rFonts w:cstheme="minorHAnsi"/>
              </w:rPr>
              <w:lastRenderedPageBreak/>
              <w:t xml:space="preserve">product </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lastRenderedPageBreak/>
              <w:t>0.03</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4</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0.12</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higher technology can be used by the company in order to improve the </w:t>
            </w:r>
            <w:r w:rsidRPr="00064421">
              <w:rPr>
                <w:rFonts w:cstheme="minorHAnsi"/>
              </w:rPr>
              <w:lastRenderedPageBreak/>
              <w:t xml:space="preserve">sale due to higher and appropriate productions. </w:t>
            </w:r>
          </w:p>
        </w:tc>
      </w:tr>
      <w:tr w:rsidR="00AC264C" w:rsidRPr="00064421" w:rsidTr="009F71A3">
        <w:trPr>
          <w:trHeight w:val="405"/>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lastRenderedPageBreak/>
              <w:t>Psychological handling of customers</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0.04</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2</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0.08</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company can target its customers psychologically and grasp their attention and interest towards their respective products. </w:t>
            </w: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Product Development</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0.14</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2</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0.28</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development of the product line can be improved by emphasizing and focusing on the variations in the fashion and the company had its joint venture with the Stella McCartney who establishes the concept branded wears among the females. </w:t>
            </w:r>
          </w:p>
        </w:tc>
      </w:tr>
      <w:tr w:rsidR="00AC264C" w:rsidRPr="00064421" w:rsidTr="009F71A3">
        <w:trPr>
          <w:trHeight w:val="315"/>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Involvement of the company n worldwide affairs</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0.05</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0.15</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involvement of the company in the world wide affairs most probably like Olympics, world cups etc can improve the sales of the company. </w:t>
            </w:r>
          </w:p>
        </w:tc>
      </w:tr>
      <w:tr w:rsidR="00AC264C" w:rsidRPr="00064421" w:rsidTr="009F71A3">
        <w:trPr>
          <w:trHeight w:val="300"/>
        </w:trPr>
        <w:tc>
          <w:tcPr>
            <w:tcW w:w="2808" w:type="dxa"/>
            <w:noWrap/>
            <w:hideMark/>
          </w:tcPr>
          <w:p w:rsidR="00AC264C" w:rsidRPr="00064421" w:rsidRDefault="00AC264C" w:rsidP="00AC264C">
            <w:pPr>
              <w:spacing w:line="360" w:lineRule="auto"/>
              <w:jc w:val="both"/>
              <w:rPr>
                <w:rFonts w:cstheme="minorHAnsi"/>
                <w:b/>
                <w:bCs/>
              </w:rPr>
            </w:pPr>
            <w:r w:rsidRPr="00064421">
              <w:rPr>
                <w:rFonts w:cstheme="minorHAnsi"/>
                <w:b/>
                <w:bCs/>
              </w:rPr>
              <w:t>THREATS</w:t>
            </w:r>
          </w:p>
        </w:tc>
        <w:tc>
          <w:tcPr>
            <w:tcW w:w="990" w:type="dxa"/>
            <w:noWrap/>
            <w:hideMark/>
          </w:tcPr>
          <w:p w:rsidR="00AC264C" w:rsidRPr="00064421" w:rsidRDefault="00AC264C" w:rsidP="00AC264C">
            <w:pPr>
              <w:spacing w:line="360" w:lineRule="auto"/>
              <w:jc w:val="both"/>
              <w:rPr>
                <w:rFonts w:cstheme="minorHAnsi"/>
                <w:b/>
                <w:bCs/>
              </w:rPr>
            </w:pPr>
          </w:p>
        </w:tc>
        <w:tc>
          <w:tcPr>
            <w:tcW w:w="900" w:type="dxa"/>
            <w:noWrap/>
            <w:hideMark/>
          </w:tcPr>
          <w:p w:rsidR="00AC264C" w:rsidRPr="00064421" w:rsidRDefault="00AC264C" w:rsidP="00AC264C">
            <w:pPr>
              <w:spacing w:line="360" w:lineRule="auto"/>
              <w:jc w:val="both"/>
              <w:rPr>
                <w:rFonts w:cstheme="minorHAnsi"/>
                <w:b/>
                <w:bCs/>
              </w:rPr>
            </w:pPr>
          </w:p>
        </w:tc>
        <w:tc>
          <w:tcPr>
            <w:tcW w:w="1800" w:type="dxa"/>
            <w:noWrap/>
            <w:hideMark/>
          </w:tcPr>
          <w:p w:rsidR="00AC264C" w:rsidRPr="00064421" w:rsidRDefault="00AC264C" w:rsidP="00AC264C">
            <w:pPr>
              <w:spacing w:line="360" w:lineRule="auto"/>
              <w:jc w:val="both"/>
              <w:rPr>
                <w:rFonts w:cstheme="minorHAnsi"/>
                <w:b/>
                <w:bCs/>
              </w:rPr>
            </w:pPr>
          </w:p>
        </w:tc>
        <w:tc>
          <w:tcPr>
            <w:tcW w:w="7020" w:type="dxa"/>
            <w:noWrap/>
            <w:hideMark/>
          </w:tcPr>
          <w:p w:rsidR="00AC264C" w:rsidRPr="00064421" w:rsidRDefault="00AC264C" w:rsidP="00AC264C">
            <w:pPr>
              <w:spacing w:line="360" w:lineRule="auto"/>
              <w:jc w:val="both"/>
              <w:rPr>
                <w:rFonts w:cstheme="minorHAnsi"/>
                <w:b/>
                <w:bCs/>
              </w:rPr>
            </w:pP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Competitor Companies</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0.04</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4</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0.16</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companies like </w:t>
            </w:r>
            <w:proofErr w:type="spellStart"/>
            <w:r w:rsidRPr="00064421">
              <w:rPr>
                <w:rFonts w:cstheme="minorHAnsi"/>
              </w:rPr>
              <w:t>nike</w:t>
            </w:r>
            <w:proofErr w:type="spellEnd"/>
            <w:r w:rsidRPr="00064421">
              <w:rPr>
                <w:rFonts w:cstheme="minorHAnsi"/>
              </w:rPr>
              <w:t xml:space="preserve"> and puma are the major threat for the company because they are the strong manufacturers of sports goods and commodities.</w:t>
            </w: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Rise in oil prices</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0.06</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0.18</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rise in the oil pricing is also the factor of decline because of which price for production also increases as well as the transportation expenses. </w:t>
            </w: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Weak distribution channel</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0.05</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0.15</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company has very weak distribution channels as compared to its competitors that are puma and </w:t>
            </w:r>
            <w:proofErr w:type="spellStart"/>
            <w:r w:rsidRPr="00064421">
              <w:rPr>
                <w:rFonts w:cstheme="minorHAnsi"/>
              </w:rPr>
              <w:t>nike</w:t>
            </w:r>
            <w:proofErr w:type="spellEnd"/>
            <w:r w:rsidRPr="00064421">
              <w:rPr>
                <w:rFonts w:cstheme="minorHAnsi"/>
              </w:rPr>
              <w:t xml:space="preserve"> and it has diverse relationship with the many of the outlet brands. </w:t>
            </w:r>
          </w:p>
        </w:tc>
      </w:tr>
      <w:tr w:rsidR="00AC264C" w:rsidRPr="00064421" w:rsidTr="009F71A3">
        <w:trPr>
          <w:trHeight w:val="315"/>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No major competitive edge</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0.07</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2</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0.14</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For the company Adidas, it has no competitive advantages to boost its sales. </w:t>
            </w: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Low in revenue generation</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0.07</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0.21</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performance of the Adidas Company is not much efficient as compared to </w:t>
            </w:r>
            <w:r w:rsidR="009F71A3" w:rsidRPr="00064421">
              <w:rPr>
                <w:rFonts w:cstheme="minorHAnsi"/>
              </w:rPr>
              <w:t>Nike</w:t>
            </w:r>
            <w:r w:rsidRPr="00064421">
              <w:rPr>
                <w:rFonts w:cstheme="minorHAnsi"/>
              </w:rPr>
              <w:t xml:space="preserve"> as its employees revenues are 39 % better than Adidas. </w:t>
            </w: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lastRenderedPageBreak/>
              <w:t>Affordability</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0.04</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0.12</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 The products of the company are very common now and their original products are very expensive that </w:t>
            </w:r>
            <w:proofErr w:type="spellStart"/>
            <w:r w:rsidRPr="00064421">
              <w:rPr>
                <w:rFonts w:cstheme="minorHAnsi"/>
              </w:rPr>
              <w:t>atre</w:t>
            </w:r>
            <w:proofErr w:type="spellEnd"/>
            <w:r w:rsidRPr="00064421">
              <w:rPr>
                <w:rFonts w:cstheme="minorHAnsi"/>
              </w:rPr>
              <w:t xml:space="preserve"> not affordable by most of the people.</w:t>
            </w:r>
          </w:p>
        </w:tc>
      </w:tr>
      <w:tr w:rsidR="00AC264C" w:rsidRPr="00064421" w:rsidTr="009F71A3">
        <w:trPr>
          <w:trHeight w:val="630"/>
        </w:trPr>
        <w:tc>
          <w:tcPr>
            <w:tcW w:w="2808" w:type="dxa"/>
            <w:noWrap/>
            <w:hideMark/>
          </w:tcPr>
          <w:p w:rsidR="00AC264C" w:rsidRPr="00064421" w:rsidRDefault="00AC264C" w:rsidP="00AC264C">
            <w:pPr>
              <w:spacing w:line="360" w:lineRule="auto"/>
              <w:jc w:val="both"/>
              <w:rPr>
                <w:rFonts w:cstheme="minorHAnsi"/>
              </w:rPr>
            </w:pPr>
            <w:r w:rsidRPr="00064421">
              <w:rPr>
                <w:rFonts w:cstheme="minorHAnsi"/>
              </w:rPr>
              <w:t>Competitors action</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0.03</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0.09</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strongest competitor of the company that is </w:t>
            </w:r>
            <w:proofErr w:type="spellStart"/>
            <w:r w:rsidRPr="00064421">
              <w:rPr>
                <w:rFonts w:cstheme="minorHAnsi"/>
              </w:rPr>
              <w:t>nike</w:t>
            </w:r>
            <w:proofErr w:type="spellEnd"/>
            <w:r w:rsidRPr="00064421">
              <w:rPr>
                <w:rFonts w:cstheme="minorHAnsi"/>
              </w:rPr>
              <w:t xml:space="preserve"> is putting more emphasize on the product line relating the footwear which is helpful in enhancing the market. </w:t>
            </w:r>
          </w:p>
        </w:tc>
      </w:tr>
      <w:tr w:rsidR="00AC264C" w:rsidRPr="00064421" w:rsidTr="009F71A3">
        <w:trPr>
          <w:trHeight w:val="345"/>
        </w:trPr>
        <w:tc>
          <w:tcPr>
            <w:tcW w:w="2808" w:type="dxa"/>
            <w:noWrap/>
            <w:hideMark/>
          </w:tcPr>
          <w:p w:rsidR="00AC264C" w:rsidRPr="00064421" w:rsidRDefault="00064421" w:rsidP="00AC264C">
            <w:pPr>
              <w:spacing w:line="360" w:lineRule="auto"/>
              <w:jc w:val="both"/>
              <w:rPr>
                <w:rFonts w:cstheme="minorHAnsi"/>
              </w:rPr>
            </w:pPr>
            <w:r w:rsidRPr="00064421">
              <w:rPr>
                <w:rFonts w:cstheme="minorHAnsi"/>
              </w:rPr>
              <w:t>Negative bran</w:t>
            </w:r>
            <w:r w:rsidR="00AC264C" w:rsidRPr="00064421">
              <w:rPr>
                <w:rFonts w:cstheme="minorHAnsi"/>
              </w:rPr>
              <w:t>d</w:t>
            </w:r>
            <w:r w:rsidRPr="00064421">
              <w:rPr>
                <w:rFonts w:cstheme="minorHAnsi"/>
              </w:rPr>
              <w:t>i</w:t>
            </w:r>
            <w:r w:rsidR="00AC264C" w:rsidRPr="00064421">
              <w:rPr>
                <w:rFonts w:cstheme="minorHAnsi"/>
              </w:rPr>
              <w:t>ng and illegal activities</w:t>
            </w:r>
          </w:p>
        </w:tc>
        <w:tc>
          <w:tcPr>
            <w:tcW w:w="990" w:type="dxa"/>
            <w:noWrap/>
            <w:hideMark/>
          </w:tcPr>
          <w:p w:rsidR="00AC264C" w:rsidRPr="00064421" w:rsidRDefault="00AC264C" w:rsidP="00AC264C">
            <w:pPr>
              <w:spacing w:line="360" w:lineRule="auto"/>
              <w:jc w:val="both"/>
              <w:rPr>
                <w:rFonts w:cstheme="minorHAnsi"/>
              </w:rPr>
            </w:pPr>
            <w:r w:rsidRPr="00064421">
              <w:rPr>
                <w:rFonts w:cstheme="minorHAnsi"/>
              </w:rPr>
              <w:t>0.02</w:t>
            </w:r>
          </w:p>
        </w:tc>
        <w:tc>
          <w:tcPr>
            <w:tcW w:w="900" w:type="dxa"/>
            <w:noWrap/>
            <w:hideMark/>
          </w:tcPr>
          <w:p w:rsidR="00AC264C" w:rsidRPr="00064421" w:rsidRDefault="00AC264C" w:rsidP="00AC264C">
            <w:pPr>
              <w:spacing w:line="360" w:lineRule="auto"/>
              <w:jc w:val="both"/>
              <w:rPr>
                <w:rFonts w:cstheme="minorHAnsi"/>
              </w:rPr>
            </w:pPr>
            <w:r w:rsidRPr="00064421">
              <w:rPr>
                <w:rFonts w:cstheme="minorHAnsi"/>
              </w:rPr>
              <w:t>3</w:t>
            </w:r>
          </w:p>
        </w:tc>
        <w:tc>
          <w:tcPr>
            <w:tcW w:w="1800" w:type="dxa"/>
            <w:noWrap/>
            <w:hideMark/>
          </w:tcPr>
          <w:p w:rsidR="00AC264C" w:rsidRPr="00064421" w:rsidRDefault="00AC264C" w:rsidP="00AC264C">
            <w:pPr>
              <w:spacing w:line="360" w:lineRule="auto"/>
              <w:jc w:val="both"/>
              <w:rPr>
                <w:rFonts w:cstheme="minorHAnsi"/>
              </w:rPr>
            </w:pPr>
            <w:r w:rsidRPr="00064421">
              <w:rPr>
                <w:rFonts w:cstheme="minorHAnsi"/>
              </w:rPr>
              <w:t>0.06</w:t>
            </w:r>
          </w:p>
        </w:tc>
        <w:tc>
          <w:tcPr>
            <w:tcW w:w="7020" w:type="dxa"/>
            <w:noWrap/>
            <w:hideMark/>
          </w:tcPr>
          <w:p w:rsidR="00AC264C" w:rsidRPr="00064421" w:rsidRDefault="00AC264C" w:rsidP="00AC264C">
            <w:pPr>
              <w:spacing w:line="360" w:lineRule="auto"/>
              <w:jc w:val="both"/>
              <w:rPr>
                <w:rFonts w:cstheme="minorHAnsi"/>
              </w:rPr>
            </w:pPr>
            <w:r w:rsidRPr="00064421">
              <w:rPr>
                <w:rFonts w:cstheme="minorHAnsi"/>
              </w:rPr>
              <w:t xml:space="preserve">The illegal activities performed by different sorts of brands are making negative image and impact on the company. </w:t>
            </w:r>
          </w:p>
        </w:tc>
      </w:tr>
      <w:tr w:rsidR="00AC264C" w:rsidRPr="00064421" w:rsidTr="009F71A3">
        <w:trPr>
          <w:trHeight w:val="300"/>
        </w:trPr>
        <w:tc>
          <w:tcPr>
            <w:tcW w:w="2808" w:type="dxa"/>
            <w:noWrap/>
            <w:hideMark/>
          </w:tcPr>
          <w:p w:rsidR="00AC264C" w:rsidRPr="00064421" w:rsidRDefault="00AC264C" w:rsidP="00AC264C">
            <w:pPr>
              <w:spacing w:line="360" w:lineRule="auto"/>
              <w:jc w:val="both"/>
              <w:rPr>
                <w:rFonts w:cstheme="minorHAnsi"/>
                <w:b/>
                <w:bCs/>
              </w:rPr>
            </w:pPr>
            <w:r w:rsidRPr="00064421">
              <w:rPr>
                <w:rFonts w:cstheme="minorHAnsi"/>
                <w:b/>
                <w:bCs/>
              </w:rPr>
              <w:t>Total Weighted Score</w:t>
            </w:r>
          </w:p>
        </w:tc>
        <w:tc>
          <w:tcPr>
            <w:tcW w:w="990" w:type="dxa"/>
            <w:noWrap/>
            <w:hideMark/>
          </w:tcPr>
          <w:p w:rsidR="00AC264C" w:rsidRPr="00064421" w:rsidRDefault="00AC264C" w:rsidP="00AC264C">
            <w:pPr>
              <w:spacing w:line="360" w:lineRule="auto"/>
              <w:jc w:val="both"/>
              <w:rPr>
                <w:rFonts w:cstheme="minorHAnsi"/>
                <w:b/>
                <w:bCs/>
              </w:rPr>
            </w:pPr>
            <w:r w:rsidRPr="00064421">
              <w:rPr>
                <w:rFonts w:cstheme="minorHAnsi"/>
                <w:b/>
                <w:bCs/>
              </w:rPr>
              <w:t>1</w:t>
            </w:r>
          </w:p>
        </w:tc>
        <w:tc>
          <w:tcPr>
            <w:tcW w:w="900" w:type="dxa"/>
            <w:noWrap/>
            <w:hideMark/>
          </w:tcPr>
          <w:p w:rsidR="00AC264C" w:rsidRPr="00064421" w:rsidRDefault="00AC264C" w:rsidP="00AC264C">
            <w:pPr>
              <w:spacing w:line="360" w:lineRule="auto"/>
              <w:jc w:val="both"/>
              <w:rPr>
                <w:rFonts w:cstheme="minorHAnsi"/>
                <w:b/>
                <w:bCs/>
              </w:rPr>
            </w:pPr>
          </w:p>
        </w:tc>
        <w:tc>
          <w:tcPr>
            <w:tcW w:w="1800" w:type="dxa"/>
            <w:noWrap/>
            <w:hideMark/>
          </w:tcPr>
          <w:p w:rsidR="00AC264C" w:rsidRPr="00064421" w:rsidRDefault="00AC264C" w:rsidP="00AC264C">
            <w:pPr>
              <w:spacing w:line="360" w:lineRule="auto"/>
              <w:jc w:val="both"/>
              <w:rPr>
                <w:rFonts w:cstheme="minorHAnsi"/>
                <w:b/>
                <w:bCs/>
              </w:rPr>
            </w:pPr>
            <w:r w:rsidRPr="00064421">
              <w:rPr>
                <w:rFonts w:cstheme="minorHAnsi"/>
                <w:b/>
                <w:bCs/>
              </w:rPr>
              <w:t>2.75</w:t>
            </w:r>
          </w:p>
        </w:tc>
        <w:tc>
          <w:tcPr>
            <w:tcW w:w="7020" w:type="dxa"/>
            <w:noWrap/>
            <w:hideMark/>
          </w:tcPr>
          <w:p w:rsidR="00AC264C" w:rsidRPr="00064421" w:rsidRDefault="00AC264C" w:rsidP="00AC264C">
            <w:pPr>
              <w:spacing w:line="360" w:lineRule="auto"/>
              <w:jc w:val="both"/>
              <w:rPr>
                <w:rFonts w:cstheme="minorHAnsi"/>
                <w:b/>
                <w:bCs/>
              </w:rPr>
            </w:pPr>
          </w:p>
        </w:tc>
      </w:tr>
    </w:tbl>
    <w:p w:rsidR="00AC264C" w:rsidRPr="00064421" w:rsidRDefault="00AC264C" w:rsidP="006363A4">
      <w:pPr>
        <w:spacing w:line="360" w:lineRule="auto"/>
        <w:jc w:val="both"/>
        <w:rPr>
          <w:rFonts w:cstheme="minorHAnsi"/>
          <w:b/>
        </w:rPr>
      </w:pPr>
    </w:p>
    <w:p w:rsidR="00AC264C" w:rsidRPr="00064421" w:rsidRDefault="00064421" w:rsidP="006363A4">
      <w:pPr>
        <w:spacing w:line="360" w:lineRule="auto"/>
        <w:jc w:val="both"/>
        <w:rPr>
          <w:rFonts w:cstheme="minorHAnsi"/>
          <w:b/>
        </w:rPr>
      </w:pPr>
      <w:r w:rsidRPr="00064421">
        <w:rPr>
          <w:rFonts w:cstheme="minorHAnsi"/>
          <w:b/>
        </w:rPr>
        <w:t>Conclusion</w:t>
      </w:r>
    </w:p>
    <w:p w:rsidR="00064421" w:rsidRPr="00064421" w:rsidRDefault="00064421" w:rsidP="006363A4">
      <w:pPr>
        <w:spacing w:line="360" w:lineRule="auto"/>
        <w:jc w:val="both"/>
        <w:rPr>
          <w:rFonts w:cstheme="minorHAnsi"/>
        </w:rPr>
      </w:pPr>
      <w:r w:rsidRPr="00064421">
        <w:rPr>
          <w:rFonts w:cstheme="minorHAnsi"/>
        </w:rPr>
        <w:t xml:space="preserve">Based on the above calculations it has been concluded that the company’s </w:t>
      </w:r>
      <w:r w:rsidRPr="00064421">
        <w:rPr>
          <w:rFonts w:cstheme="minorHAnsi"/>
          <w:bCs/>
        </w:rPr>
        <w:t xml:space="preserve">Total Weighted Score is 2.75which shows that somehow company has been successful in utilizing its opportunities and minimizing the threats around it. </w:t>
      </w:r>
    </w:p>
    <w:p w:rsidR="007B0A7E" w:rsidRPr="00064421" w:rsidRDefault="007B0A7E" w:rsidP="006363A4">
      <w:pPr>
        <w:spacing w:line="360" w:lineRule="auto"/>
        <w:jc w:val="both"/>
        <w:rPr>
          <w:rFonts w:cstheme="minorHAnsi"/>
          <w:b/>
        </w:rPr>
      </w:pPr>
      <w:r w:rsidRPr="00064421">
        <w:rPr>
          <w:rFonts w:cstheme="minorHAnsi"/>
          <w:b/>
        </w:rPr>
        <w:t>References</w:t>
      </w:r>
    </w:p>
    <w:p w:rsidR="007B0A7E" w:rsidRPr="00064421" w:rsidRDefault="007B0A7E" w:rsidP="006363A4">
      <w:pPr>
        <w:pStyle w:val="ListParagraph"/>
        <w:numPr>
          <w:ilvl w:val="0"/>
          <w:numId w:val="3"/>
        </w:numPr>
        <w:spacing w:line="360" w:lineRule="auto"/>
        <w:jc w:val="both"/>
        <w:rPr>
          <w:rFonts w:cstheme="minorHAnsi"/>
        </w:rPr>
      </w:pPr>
      <w:r w:rsidRPr="00064421">
        <w:rPr>
          <w:rFonts w:cstheme="minorHAnsi"/>
        </w:rPr>
        <w:t>Freeman, M (1999). “</w:t>
      </w:r>
      <w:proofErr w:type="spellStart"/>
      <w:proofErr w:type="gramStart"/>
      <w:r w:rsidRPr="00064421">
        <w:rPr>
          <w:rFonts w:cstheme="minorHAnsi"/>
        </w:rPr>
        <w:t>taylor</w:t>
      </w:r>
      <w:proofErr w:type="spellEnd"/>
      <w:proofErr w:type="gramEnd"/>
      <w:r w:rsidRPr="00064421">
        <w:rPr>
          <w:rFonts w:cstheme="minorHAnsi"/>
        </w:rPr>
        <w:t xml:space="preserve">, Adidas merge </w:t>
      </w:r>
      <w:proofErr w:type="spellStart"/>
      <w:r w:rsidRPr="00064421">
        <w:rPr>
          <w:rFonts w:cstheme="minorHAnsi"/>
        </w:rPr>
        <w:t>reasuffles</w:t>
      </w:r>
      <w:proofErr w:type="spellEnd"/>
      <w:r w:rsidRPr="00064421">
        <w:rPr>
          <w:rFonts w:cstheme="minorHAnsi"/>
        </w:rPr>
        <w:t>”. The San Union -Tribune: p.C.1.</w:t>
      </w:r>
    </w:p>
    <w:p w:rsidR="007B0A7E" w:rsidRPr="00064421" w:rsidRDefault="007B0A7E" w:rsidP="006363A4">
      <w:pPr>
        <w:pStyle w:val="ListParagraph"/>
        <w:numPr>
          <w:ilvl w:val="0"/>
          <w:numId w:val="3"/>
        </w:numPr>
        <w:spacing w:line="360" w:lineRule="auto"/>
        <w:jc w:val="both"/>
        <w:rPr>
          <w:rFonts w:cstheme="minorHAnsi"/>
        </w:rPr>
      </w:pPr>
      <w:r w:rsidRPr="00064421">
        <w:rPr>
          <w:rFonts w:cstheme="minorHAnsi"/>
        </w:rPr>
        <w:t>www.adidas-group.com, Accessed on June 28, 2012.</w:t>
      </w:r>
    </w:p>
    <w:p w:rsidR="000B110E" w:rsidRPr="00064421" w:rsidRDefault="000B110E" w:rsidP="006363A4">
      <w:pPr>
        <w:pStyle w:val="ListParagraph"/>
        <w:spacing w:line="360" w:lineRule="auto"/>
        <w:jc w:val="both"/>
        <w:rPr>
          <w:rFonts w:cstheme="minorHAnsi"/>
        </w:rPr>
      </w:pPr>
    </w:p>
    <w:sectPr w:rsidR="000B110E" w:rsidRPr="00064421" w:rsidSect="009F71A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A7DF5"/>
    <w:multiLevelType w:val="hybridMultilevel"/>
    <w:tmpl w:val="FFE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564D0"/>
    <w:multiLevelType w:val="hybridMultilevel"/>
    <w:tmpl w:val="9EA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9407A9"/>
    <w:multiLevelType w:val="hybridMultilevel"/>
    <w:tmpl w:val="3FEA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compat/>
  <w:rsids>
    <w:rsidRoot w:val="00B76420"/>
    <w:rsid w:val="00062A65"/>
    <w:rsid w:val="00064421"/>
    <w:rsid w:val="0007252E"/>
    <w:rsid w:val="00094056"/>
    <w:rsid w:val="000B110E"/>
    <w:rsid w:val="00190F9E"/>
    <w:rsid w:val="001D0C09"/>
    <w:rsid w:val="001D0C99"/>
    <w:rsid w:val="0025576B"/>
    <w:rsid w:val="00267099"/>
    <w:rsid w:val="00267154"/>
    <w:rsid w:val="00271B5E"/>
    <w:rsid w:val="002B4A2D"/>
    <w:rsid w:val="002D6570"/>
    <w:rsid w:val="003631F9"/>
    <w:rsid w:val="003A420E"/>
    <w:rsid w:val="00413D61"/>
    <w:rsid w:val="0044286C"/>
    <w:rsid w:val="004448DD"/>
    <w:rsid w:val="004B22CB"/>
    <w:rsid w:val="004E6DE0"/>
    <w:rsid w:val="0052648E"/>
    <w:rsid w:val="0054405E"/>
    <w:rsid w:val="00591666"/>
    <w:rsid w:val="005D702B"/>
    <w:rsid w:val="00627978"/>
    <w:rsid w:val="006363A4"/>
    <w:rsid w:val="00662BFC"/>
    <w:rsid w:val="00685A57"/>
    <w:rsid w:val="006C2C2C"/>
    <w:rsid w:val="00723E3A"/>
    <w:rsid w:val="00796DF7"/>
    <w:rsid w:val="007A56AD"/>
    <w:rsid w:val="007B0A7E"/>
    <w:rsid w:val="007C2470"/>
    <w:rsid w:val="00810E5C"/>
    <w:rsid w:val="00831C6B"/>
    <w:rsid w:val="008901A7"/>
    <w:rsid w:val="008C5CEE"/>
    <w:rsid w:val="008D6B74"/>
    <w:rsid w:val="00901F76"/>
    <w:rsid w:val="0091060E"/>
    <w:rsid w:val="00974A1F"/>
    <w:rsid w:val="009C229A"/>
    <w:rsid w:val="009F71A3"/>
    <w:rsid w:val="00AB5C8F"/>
    <w:rsid w:val="00AC264C"/>
    <w:rsid w:val="00AF27AC"/>
    <w:rsid w:val="00B05AC0"/>
    <w:rsid w:val="00B4729D"/>
    <w:rsid w:val="00B737F8"/>
    <w:rsid w:val="00B76420"/>
    <w:rsid w:val="00BB6D62"/>
    <w:rsid w:val="00BC7E4C"/>
    <w:rsid w:val="00BF52C0"/>
    <w:rsid w:val="00C22AEF"/>
    <w:rsid w:val="00C57168"/>
    <w:rsid w:val="00C632AC"/>
    <w:rsid w:val="00C85525"/>
    <w:rsid w:val="00CD057C"/>
    <w:rsid w:val="00D33A23"/>
    <w:rsid w:val="00D3429D"/>
    <w:rsid w:val="00D34AC9"/>
    <w:rsid w:val="00D42452"/>
    <w:rsid w:val="00D84410"/>
    <w:rsid w:val="00D92C0A"/>
    <w:rsid w:val="00E16523"/>
    <w:rsid w:val="00E3523A"/>
    <w:rsid w:val="00EC0D51"/>
    <w:rsid w:val="00F42969"/>
    <w:rsid w:val="00F60CAB"/>
    <w:rsid w:val="00F62646"/>
    <w:rsid w:val="00F84EC3"/>
    <w:rsid w:val="00F92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8DD"/>
    <w:pPr>
      <w:ind w:left="720"/>
      <w:contextualSpacing/>
    </w:pPr>
  </w:style>
  <w:style w:type="character" w:styleId="Hyperlink">
    <w:name w:val="Hyperlink"/>
    <w:basedOn w:val="DefaultParagraphFont"/>
    <w:uiPriority w:val="99"/>
    <w:unhideWhenUsed/>
    <w:rsid w:val="007B0A7E"/>
    <w:rPr>
      <w:color w:val="0000FF" w:themeColor="hyperlink"/>
      <w:u w:val="single"/>
    </w:rPr>
  </w:style>
  <w:style w:type="table" w:styleId="TableGrid">
    <w:name w:val="Table Grid"/>
    <w:basedOn w:val="TableNormal"/>
    <w:uiPriority w:val="59"/>
    <w:rsid w:val="00AC26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66438134">
      <w:bodyDiv w:val="1"/>
      <w:marLeft w:val="0"/>
      <w:marRight w:val="0"/>
      <w:marTop w:val="0"/>
      <w:marBottom w:val="0"/>
      <w:divBdr>
        <w:top w:val="none" w:sz="0" w:space="0" w:color="auto"/>
        <w:left w:val="none" w:sz="0" w:space="0" w:color="auto"/>
        <w:bottom w:val="none" w:sz="0" w:space="0" w:color="auto"/>
        <w:right w:val="none" w:sz="0" w:space="0" w:color="auto"/>
      </w:divBdr>
    </w:div>
    <w:div w:id="160179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 Ahsan</dc:creator>
  <cp:lastModifiedBy>Sameer Khan</cp:lastModifiedBy>
  <cp:revision>72</cp:revision>
  <dcterms:created xsi:type="dcterms:W3CDTF">2012-06-28T15:30:00Z</dcterms:created>
  <dcterms:modified xsi:type="dcterms:W3CDTF">2012-07-15T12:30:00Z</dcterms:modified>
</cp:coreProperties>
</file>